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493D97">
        <w:rPr>
          <w:rFonts w:ascii="Arial Narrow" w:hAnsi="Arial Narrow"/>
          <w:b/>
          <w:sz w:val="20"/>
          <w:szCs w:val="20"/>
        </w:rPr>
        <w:t xml:space="preserve"> do zapytania ofertowego nr19</w:t>
      </w:r>
      <w:r w:rsidR="00F66E00">
        <w:rPr>
          <w:rFonts w:ascii="Arial Narrow" w:hAnsi="Arial Narrow"/>
          <w:b/>
          <w:i/>
          <w:sz w:val="20"/>
          <w:szCs w:val="20"/>
        </w:rPr>
        <w:t>0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Tel.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  <w:r w:rsidR="0062038E" w:rsidRPr="000C5EF1">
        <w:rPr>
          <w:rFonts w:ascii="Arial Narrow" w:hAnsi="Arial Narrow" w:cs="Arial"/>
          <w:szCs w:val="20"/>
        </w:rPr>
        <w:t>….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Fax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E-mail: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NIP 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493D97" w:rsidRPr="00493D97" w:rsidRDefault="00493D97" w:rsidP="00493D97">
      <w:pPr>
        <w:spacing w:before="100" w:beforeAutospacing="1" w:after="240"/>
        <w:rPr>
          <w:rFonts w:ascii="Arial Narrow" w:eastAsia="Times New Roman" w:hAnsi="Arial Narrow" w:cs="Times New Roman"/>
          <w:b/>
          <w:szCs w:val="20"/>
        </w:rPr>
      </w:pPr>
      <w:r w:rsidRPr="002C552A">
        <w:rPr>
          <w:rFonts w:ascii="Arial Narrow" w:eastAsia="Times New Roman" w:hAnsi="Arial Narrow"/>
          <w:b/>
          <w:szCs w:val="20"/>
        </w:rPr>
        <w:t xml:space="preserve">jest dostawa, montaż i </w:t>
      </w:r>
      <w:r w:rsidRPr="002C552A">
        <w:rPr>
          <w:rFonts w:ascii="Arial Narrow" w:eastAsia="Times New Roman" w:hAnsi="Arial Narrow" w:cs="Times New Roman"/>
          <w:b/>
          <w:szCs w:val="20"/>
        </w:rPr>
        <w:t xml:space="preserve">uruchomienie </w:t>
      </w:r>
      <w:r w:rsidRPr="002C552A">
        <w:rPr>
          <w:rFonts w:ascii="Arial Narrow" w:hAnsi="Arial Narrow"/>
          <w:b/>
          <w:szCs w:val="20"/>
        </w:rPr>
        <w:t>łaźni wodnej – urządzenia służącego do upłynniania pożywek mikrobiologicznych oraz inkubacji próbek produktów po połączeniu z rozcieńczalnikiem</w:t>
      </w:r>
      <w:r w:rsidRPr="002C552A">
        <w:rPr>
          <w:rFonts w:ascii="Arial Narrow" w:hAnsi="Arial Narrow"/>
          <w:b/>
          <w:color w:val="1C3F7C"/>
          <w:szCs w:val="20"/>
        </w:rPr>
        <w:t xml:space="preserve">. </w:t>
      </w:r>
    </w:p>
    <w:p w:rsidR="00493D97" w:rsidRDefault="00493D97" w:rsidP="00972845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EA6B1E" w:rsidRPr="00D37CFF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5700"/>
        <w:gridCol w:w="1384"/>
        <w:gridCol w:w="1207"/>
      </w:tblGrid>
      <w:tr w:rsidR="00493D97" w:rsidRPr="003638CA" w:rsidTr="00493D97">
        <w:tc>
          <w:tcPr>
            <w:tcW w:w="713" w:type="dxa"/>
            <w:shd w:val="clear" w:color="auto" w:fill="D9D9D9" w:themeFill="background1" w:themeFillShade="D9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3638CA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3638CA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3638CA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Praca urządzenia w trzech trybach: inkubacja, wytrząsanie, inkubacja i wytrząsanie.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Pojemność: co najmniej 4 kolbki stożkowe o pojemności 250 ml oraz co najmniej 6 kolbek stożkowych o pojemności 100 ml.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Zakres temperatur od +5°C od temp. otoczenia do temp. wrzenia.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Minimalny poziom wody w przestrzeni roboczej ok. 6 cm.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Maksymalny poziom wody w przestrzeni roboczej – nie mniej niż 13 cm.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Wyświetlacz temperatury zadanej i rzeczywistej.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Regulowany zakres intensywności wytrząsania.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Statyw na próbówki o średnicy 16 mm.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Uchwyty na 6 kolbek stożkowych o pojemności 100 ml.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Pokrywa dwuspadowa ze stali nierdzewnej.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Spust wody.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Stabilność temperatury – nie więcej niż ±</w:t>
            </w:r>
            <w:r w:rsidRPr="003638CA">
              <w:rPr>
                <w:rFonts w:ascii="Arial Narrow" w:eastAsia="Times New Roman" w:hAnsi="Arial Narrow" w:cs="Calibri"/>
                <w:szCs w:val="20"/>
              </w:rPr>
              <w:t xml:space="preserve"> 0,2°C.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Sygnalizacja świetlna grzania wody – dioda lub rozwiązanie równoważne.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Możliwość nastawienia czasu pracy i alarm zakończenia zaprogramowanego czasu grzania z blokadą grzania.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 xml:space="preserve">Sygnalizacja przekroczenia zadanej temperatury z blokadą grzania.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Sygnalizacja niskiego poziomu wody z blokadą grzania.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Sygnalizacja uszkodzenia czujnika temperatury z blokadą grzania.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Urządzenie wykonane ze stali nierdzewnej – wnętrze łaźni i obudowa zewnętrzna.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Perforowany wkład z naciągiem sprężynowym dla stabilnej inkubacji butelek o pojemności 100 ml (średnica ok. 4,5 cm; wysokość inkubowanego płynu w butelce ok. 7 cm) i 200 ml (średnica ok. 6 cm; wysokość inkubowanego płynu w butelce ok. 8 cm).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Zasilanie 230V.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Gwarancja co najmniej 24 miesiące.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Instrukcja obsługi urządzenia w języku polskim.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93D97" w:rsidRPr="003638CA" w:rsidTr="00493D97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493D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Dostępność serwisu gwarancyjnego i pogwarancyjnego.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  <w:r w:rsidRPr="003638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7" w:rsidRPr="003638CA" w:rsidRDefault="00493D97" w:rsidP="001C27E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4534F7" w:rsidRPr="00F66E00" w:rsidRDefault="004534F7" w:rsidP="00F66E00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4534F7" w:rsidRDefault="004534F7" w:rsidP="004534F7">
      <w:pPr>
        <w:pStyle w:val="Akapitzlist"/>
        <w:tabs>
          <w:tab w:val="left" w:pos="0"/>
        </w:tabs>
        <w:spacing w:line="240" w:lineRule="auto"/>
        <w:ind w:left="734" w:firstLine="0"/>
        <w:rPr>
          <w:rFonts w:ascii="Arial Narrow" w:hAnsi="Arial Narrow" w:cs="Arial"/>
          <w:b/>
          <w:szCs w:val="20"/>
        </w:rPr>
      </w:pPr>
    </w:p>
    <w:p w:rsidR="009C17C3" w:rsidRPr="00D37CFF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4534F7" w:rsidRDefault="004534F7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Udzielam gwarancji na przedmiot </w:t>
      </w:r>
      <w:r w:rsidR="00987146" w:rsidRPr="00D37CFF">
        <w:rPr>
          <w:rFonts w:ascii="Arial Narrow" w:hAnsi="Arial Narrow" w:cs="Arial"/>
          <w:szCs w:val="20"/>
        </w:rPr>
        <w:t>zamówienia</w:t>
      </w:r>
      <w:r w:rsidRPr="00D37CFF">
        <w:rPr>
          <w:rFonts w:ascii="Arial Narrow" w:hAnsi="Arial Narrow" w:cs="Arial"/>
          <w:szCs w:val="20"/>
        </w:rPr>
        <w:t xml:space="preserve"> obejmujący:</w:t>
      </w:r>
      <w:r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202FFE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 xml:space="preserve">Zamówienie zostanie zrealizowane do </w:t>
      </w:r>
      <w:r w:rsidR="00493D97">
        <w:rPr>
          <w:rFonts w:ascii="Arial Narrow" w:hAnsi="Arial Narrow" w:cs="Arial"/>
          <w:szCs w:val="20"/>
        </w:rPr>
        <w:t xml:space="preserve">26 </w:t>
      </w:r>
      <w:bookmarkStart w:id="0" w:name="_GoBack"/>
      <w:bookmarkEnd w:id="0"/>
      <w:r w:rsidR="00F66E00">
        <w:rPr>
          <w:rFonts w:ascii="Arial Narrow" w:hAnsi="Arial Narrow" w:cs="Arial"/>
          <w:szCs w:val="20"/>
        </w:rPr>
        <w:t>października</w:t>
      </w:r>
      <w:r w:rsidR="009B0516" w:rsidRPr="00202FFE">
        <w:rPr>
          <w:rFonts w:ascii="Arial Narrow" w:hAnsi="Arial Narrow" w:cs="Arial"/>
          <w:szCs w:val="20"/>
        </w:rPr>
        <w:t xml:space="preserve"> 2020</w:t>
      </w:r>
      <w:r w:rsidRPr="00202FFE">
        <w:rPr>
          <w:rFonts w:ascii="Arial Narrow" w:hAnsi="Arial Narrow" w:cs="Arial"/>
          <w:szCs w:val="20"/>
        </w:rPr>
        <w:t xml:space="preserve"> 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lastRenderedPageBreak/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50098A"/>
    <w:multiLevelType w:val="hybridMultilevel"/>
    <w:tmpl w:val="50AEA13A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1838"/>
    <w:multiLevelType w:val="hybridMultilevel"/>
    <w:tmpl w:val="84F2A8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2D4D"/>
    <w:multiLevelType w:val="hybridMultilevel"/>
    <w:tmpl w:val="1AC8B038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69036809"/>
    <w:multiLevelType w:val="hybridMultilevel"/>
    <w:tmpl w:val="0270008E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092E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34F7"/>
    <w:rsid w:val="00454DA4"/>
    <w:rsid w:val="00472589"/>
    <w:rsid w:val="00477908"/>
    <w:rsid w:val="00493D97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06A8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4547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66E00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A0C3-7DD0-41AE-B4FD-05D120B6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36</cp:revision>
  <cp:lastPrinted>2019-08-16T11:21:00Z</cp:lastPrinted>
  <dcterms:created xsi:type="dcterms:W3CDTF">2018-11-28T07:09:00Z</dcterms:created>
  <dcterms:modified xsi:type="dcterms:W3CDTF">2020-08-05T11:49:00Z</dcterms:modified>
</cp:coreProperties>
</file>